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4C81" w:rsidRPr="00364C81" w:rsidRDefault="00364C81" w:rsidP="00364C81">
      <w:pPr>
        <w:shd w:val="clear" w:color="auto" w:fill="FFFFFF"/>
        <w:spacing w:after="150" w:line="240" w:lineRule="auto"/>
        <w:outlineLvl w:val="2"/>
        <w:rPr>
          <w:rFonts w:ascii="Helvetica" w:eastAsia="Times New Roman" w:hAnsi="Helvetica" w:cs="Helvetica"/>
          <w:color w:val="000000"/>
          <w:spacing w:val="8"/>
          <w:sz w:val="53"/>
          <w:szCs w:val="53"/>
          <w:lang w:eastAsia="es-AR"/>
        </w:rPr>
      </w:pPr>
      <w:r w:rsidRPr="00364C81">
        <w:rPr>
          <w:rFonts w:ascii="Helvetica" w:eastAsia="Times New Roman" w:hAnsi="Helvetica" w:cs="Helvetica"/>
          <w:color w:val="000000"/>
          <w:spacing w:val="8"/>
          <w:sz w:val="53"/>
          <w:szCs w:val="53"/>
          <w:lang w:eastAsia="es-AR"/>
        </w:rPr>
        <w:t>La desalación y reutilización son las principales fuentes de abastecimiento de agua en Barcelona</w:t>
      </w:r>
    </w:p>
    <w:p w:rsidR="000B2956" w:rsidRDefault="000B2956">
      <w:bookmarkStart w:id="0" w:name="_GoBack"/>
      <w:bookmarkEnd w:id="0"/>
    </w:p>
    <w:p w:rsidR="00545ACC" w:rsidRPr="00545ACC" w:rsidRDefault="00545ACC" w:rsidP="00545ACC">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pacing w:val="8"/>
          <w:lang w:eastAsia="es-AR"/>
        </w:rPr>
      </w:pPr>
      <w:r w:rsidRPr="00545ACC">
        <w:rPr>
          <w:rFonts w:ascii="Helvetica" w:eastAsia="Times New Roman" w:hAnsi="Helvetica" w:cs="Helvetica"/>
          <w:b/>
          <w:bCs/>
          <w:color w:val="333333"/>
          <w:spacing w:val="8"/>
          <w:sz w:val="18"/>
          <w:szCs w:val="18"/>
          <w:lang w:eastAsia="es-AR"/>
        </w:rPr>
        <w:t>En un año normal, de media, el 95% de los recursos de agua para el área metropolitana de Barcelona, proviene del agua superficial (ríos principalmente) y subterránea (pozos y acuíferos) y tan sólo el 5% proviene de fuentes no convencionales de agua, concretamente de la desalación de agua</w:t>
      </w:r>
    </w:p>
    <w:p w:rsidR="00545ACC" w:rsidRPr="00545ACC" w:rsidRDefault="00545ACC" w:rsidP="00545ACC">
      <w:pPr>
        <w:shd w:val="clear" w:color="auto" w:fill="FFFFFF"/>
        <w:spacing w:after="0" w:line="240" w:lineRule="auto"/>
        <w:jc w:val="both"/>
        <w:rPr>
          <w:rFonts w:ascii="Helvetica" w:eastAsia="Times New Roman" w:hAnsi="Helvetica" w:cs="Helvetica"/>
          <w:color w:val="333333"/>
          <w:spacing w:val="8"/>
          <w:lang w:eastAsia="es-AR"/>
        </w:rPr>
      </w:pPr>
      <w:r w:rsidRPr="00545ACC">
        <w:rPr>
          <w:rFonts w:ascii="Helvetica" w:eastAsia="Times New Roman" w:hAnsi="Helvetica" w:cs="Helvetica"/>
          <w:color w:val="333333"/>
          <w:spacing w:val="8"/>
          <w:lang w:eastAsia="es-AR"/>
        </w:rPr>
        <w:t> </w:t>
      </w:r>
    </w:p>
    <w:p w:rsidR="00545ACC" w:rsidRPr="00545ACC" w:rsidRDefault="00545ACC" w:rsidP="00545ACC">
      <w:pPr>
        <w:shd w:val="clear" w:color="auto" w:fill="FFFFFF"/>
        <w:spacing w:after="0" w:line="240" w:lineRule="auto"/>
        <w:jc w:val="both"/>
        <w:rPr>
          <w:rFonts w:ascii="Helvetica" w:eastAsia="Times New Roman" w:hAnsi="Helvetica" w:cs="Helvetica"/>
          <w:color w:val="333333"/>
          <w:spacing w:val="8"/>
          <w:lang w:eastAsia="es-AR"/>
        </w:rPr>
      </w:pPr>
      <w:r w:rsidRPr="00545ACC">
        <w:rPr>
          <w:rFonts w:ascii="Helvetica" w:eastAsia="Times New Roman" w:hAnsi="Helvetica" w:cs="Helvetica"/>
          <w:color w:val="333333"/>
          <w:spacing w:val="8"/>
          <w:lang w:eastAsia="es-AR"/>
        </w:rPr>
        <w:t>Las aguas procedentes de la </w:t>
      </w:r>
      <w:hyperlink r:id="rId7" w:tgtFrame="_blank" w:history="1">
        <w:r w:rsidRPr="00545ACC">
          <w:rPr>
            <w:rFonts w:ascii="Helvetica" w:eastAsia="Times New Roman" w:hAnsi="Helvetica" w:cs="Helvetica"/>
            <w:spacing w:val="8"/>
            <w:lang w:eastAsia="es-AR"/>
          </w:rPr>
          <w:t>desalación</w:t>
        </w:r>
      </w:hyperlink>
      <w:r w:rsidRPr="00545ACC">
        <w:rPr>
          <w:rFonts w:ascii="Helvetica" w:eastAsia="Times New Roman" w:hAnsi="Helvetica" w:cs="Helvetica"/>
          <w:spacing w:val="8"/>
          <w:lang w:eastAsia="es-AR"/>
        </w:rPr>
        <w:t> y </w:t>
      </w:r>
      <w:hyperlink r:id="rId8" w:tgtFrame="_blank" w:history="1">
        <w:r w:rsidRPr="00545ACC">
          <w:rPr>
            <w:rFonts w:ascii="Helvetica" w:eastAsia="Times New Roman" w:hAnsi="Helvetica" w:cs="Helvetica"/>
            <w:spacing w:val="8"/>
            <w:lang w:eastAsia="es-AR"/>
          </w:rPr>
          <w:t>reutilización</w:t>
        </w:r>
      </w:hyperlink>
      <w:r w:rsidRPr="00545ACC">
        <w:rPr>
          <w:rFonts w:ascii="Helvetica" w:eastAsia="Times New Roman" w:hAnsi="Helvetica" w:cs="Helvetica"/>
          <w:color w:val="333333"/>
          <w:spacing w:val="8"/>
          <w:lang w:eastAsia="es-AR"/>
        </w:rPr>
        <w:t> de agua </w:t>
      </w:r>
      <w:r w:rsidRPr="00545ACC">
        <w:rPr>
          <w:rFonts w:ascii="Helvetica" w:eastAsia="Times New Roman" w:hAnsi="Helvetica" w:cs="Helvetica"/>
          <w:b/>
          <w:bCs/>
          <w:color w:val="333333"/>
          <w:spacing w:val="8"/>
          <w:lang w:eastAsia="es-AR"/>
        </w:rPr>
        <w:t>son desde hace meses las principales fuentes de abastecimiento del área metropolitana de Barcelona</w:t>
      </w:r>
      <w:r w:rsidRPr="00545ACC">
        <w:rPr>
          <w:rFonts w:ascii="Helvetica" w:eastAsia="Times New Roman" w:hAnsi="Helvetica" w:cs="Helvetica"/>
          <w:color w:val="333333"/>
          <w:spacing w:val="8"/>
          <w:lang w:eastAsia="es-AR"/>
        </w:rPr>
        <w:t>, dejando atrás a los recursos hídricos convencionales de aguas superficiales y subterráneas.</w:t>
      </w:r>
    </w:p>
    <w:p w:rsidR="00545ACC" w:rsidRPr="00545ACC" w:rsidRDefault="00545ACC" w:rsidP="00545ACC">
      <w:pPr>
        <w:shd w:val="clear" w:color="auto" w:fill="FFFFFF"/>
        <w:spacing w:after="0" w:line="240" w:lineRule="auto"/>
        <w:jc w:val="both"/>
        <w:rPr>
          <w:rFonts w:ascii="Helvetica" w:eastAsia="Times New Roman" w:hAnsi="Helvetica" w:cs="Helvetica"/>
          <w:color w:val="333333"/>
          <w:spacing w:val="8"/>
          <w:lang w:eastAsia="es-AR"/>
        </w:rPr>
      </w:pPr>
      <w:r w:rsidRPr="00545ACC">
        <w:rPr>
          <w:rFonts w:ascii="Helvetica" w:eastAsia="Times New Roman" w:hAnsi="Helvetica" w:cs="Helvetica"/>
          <w:color w:val="333333"/>
          <w:spacing w:val="8"/>
          <w:lang w:eastAsia="es-AR"/>
        </w:rPr>
        <w:t> </w:t>
      </w:r>
    </w:p>
    <w:p w:rsidR="00545ACC" w:rsidRPr="00545ACC" w:rsidRDefault="00545ACC" w:rsidP="00545ACC">
      <w:pPr>
        <w:shd w:val="clear" w:color="auto" w:fill="FFFFFF"/>
        <w:spacing w:after="0" w:line="240" w:lineRule="auto"/>
        <w:jc w:val="both"/>
        <w:rPr>
          <w:rFonts w:ascii="Helvetica" w:eastAsia="Times New Roman" w:hAnsi="Helvetica" w:cs="Helvetica"/>
          <w:color w:val="333333"/>
          <w:spacing w:val="8"/>
          <w:lang w:eastAsia="es-AR"/>
        </w:rPr>
      </w:pPr>
      <w:r w:rsidRPr="00545ACC">
        <w:rPr>
          <w:rFonts w:ascii="Helvetica" w:eastAsia="Times New Roman" w:hAnsi="Helvetica" w:cs="Helvetica"/>
          <w:color w:val="333333"/>
          <w:spacing w:val="8"/>
          <w:lang w:eastAsia="es-AR"/>
        </w:rPr>
        <w:t>Concretamente este año, como consecuencia de la acuciante sequía, </w:t>
      </w:r>
      <w:r w:rsidRPr="00545ACC">
        <w:rPr>
          <w:rFonts w:ascii="Helvetica" w:eastAsia="Times New Roman" w:hAnsi="Helvetica" w:cs="Helvetica"/>
          <w:b/>
          <w:bCs/>
          <w:color w:val="333333"/>
          <w:spacing w:val="8"/>
          <w:lang w:eastAsia="es-AR"/>
        </w:rPr>
        <w:t>el 58% del agua proviene de la desalación y la reutilización de agua</w:t>
      </w:r>
      <w:r w:rsidRPr="00545ACC">
        <w:rPr>
          <w:rFonts w:ascii="Helvetica" w:eastAsia="Times New Roman" w:hAnsi="Helvetica" w:cs="Helvetica"/>
          <w:color w:val="333333"/>
          <w:spacing w:val="8"/>
          <w:lang w:eastAsia="es-AR"/>
        </w:rPr>
        <w:t>, mientras que las fuentes convencionales </w:t>
      </w:r>
      <w:r w:rsidRPr="00545ACC">
        <w:rPr>
          <w:rFonts w:ascii="Helvetica" w:eastAsia="Times New Roman" w:hAnsi="Helvetica" w:cs="Helvetica"/>
          <w:b/>
          <w:bCs/>
          <w:color w:val="333333"/>
          <w:spacing w:val="8"/>
          <w:lang w:eastAsia="es-AR"/>
        </w:rPr>
        <w:t>representan únicamente el 42%</w:t>
      </w:r>
      <w:r w:rsidRPr="00545ACC">
        <w:rPr>
          <w:rFonts w:ascii="Helvetica" w:eastAsia="Times New Roman" w:hAnsi="Helvetica" w:cs="Helvetica"/>
          <w:color w:val="333333"/>
          <w:spacing w:val="8"/>
          <w:lang w:eastAsia="es-AR"/>
        </w:rPr>
        <w:t>. Para ser más exactos, el 19% corresponde a agua superficial de los ríos Llobregat y Ter; el 23% es agua subterránea de pozos y acuíferos; el 33% es agua desalada y el 25% es agua regenerada.</w:t>
      </w:r>
    </w:p>
    <w:p w:rsidR="00545ACC" w:rsidRPr="00545ACC" w:rsidRDefault="00545ACC" w:rsidP="00545ACC">
      <w:pPr>
        <w:shd w:val="clear" w:color="auto" w:fill="FFFFFF"/>
        <w:spacing w:after="0" w:line="240" w:lineRule="auto"/>
        <w:jc w:val="both"/>
        <w:rPr>
          <w:rFonts w:ascii="Helvetica" w:eastAsia="Times New Roman" w:hAnsi="Helvetica" w:cs="Helvetica"/>
          <w:color w:val="333333"/>
          <w:spacing w:val="8"/>
          <w:lang w:eastAsia="es-AR"/>
        </w:rPr>
      </w:pPr>
      <w:r w:rsidRPr="00545ACC">
        <w:rPr>
          <w:rFonts w:ascii="Helvetica" w:eastAsia="Times New Roman" w:hAnsi="Helvetica" w:cs="Helvetica"/>
          <w:color w:val="333333"/>
          <w:spacing w:val="8"/>
          <w:lang w:eastAsia="es-AR"/>
        </w:rPr>
        <w:t> </w:t>
      </w:r>
    </w:p>
    <w:p w:rsidR="00545ACC" w:rsidRPr="00545ACC" w:rsidRDefault="00545ACC" w:rsidP="00545ACC">
      <w:pPr>
        <w:shd w:val="clear" w:color="auto" w:fill="FFFFFF"/>
        <w:spacing w:after="0" w:line="240" w:lineRule="auto"/>
        <w:jc w:val="both"/>
        <w:rPr>
          <w:rFonts w:ascii="Helvetica" w:eastAsia="Times New Roman" w:hAnsi="Helvetica" w:cs="Helvetica"/>
          <w:color w:val="333333"/>
          <w:spacing w:val="8"/>
          <w:lang w:eastAsia="es-AR"/>
        </w:rPr>
      </w:pPr>
      <w:r w:rsidRPr="00545ACC">
        <w:rPr>
          <w:rFonts w:ascii="Helvetica" w:eastAsia="Times New Roman" w:hAnsi="Helvetica" w:cs="Helvetica"/>
          <w:color w:val="333333"/>
          <w:spacing w:val="8"/>
          <w:lang w:eastAsia="es-AR"/>
        </w:rPr>
        <w:t>En un año normal, de media, </w:t>
      </w:r>
      <w:r w:rsidRPr="00545ACC">
        <w:rPr>
          <w:rFonts w:ascii="Helvetica" w:eastAsia="Times New Roman" w:hAnsi="Helvetica" w:cs="Helvetica"/>
          <w:b/>
          <w:bCs/>
          <w:color w:val="333333"/>
          <w:spacing w:val="8"/>
          <w:lang w:eastAsia="es-AR"/>
        </w:rPr>
        <w:t>el 95% de los recursos de agua para el área metropolitana de Barcelona, proviene del agua superficial</w:t>
      </w:r>
      <w:r w:rsidRPr="00545ACC">
        <w:rPr>
          <w:rFonts w:ascii="Helvetica" w:eastAsia="Times New Roman" w:hAnsi="Helvetica" w:cs="Helvetica"/>
          <w:color w:val="333333"/>
          <w:spacing w:val="8"/>
          <w:lang w:eastAsia="es-AR"/>
        </w:rPr>
        <w:t> (ríos principalmente) </w:t>
      </w:r>
      <w:r w:rsidRPr="00545ACC">
        <w:rPr>
          <w:rFonts w:ascii="Helvetica" w:eastAsia="Times New Roman" w:hAnsi="Helvetica" w:cs="Helvetica"/>
          <w:b/>
          <w:bCs/>
          <w:color w:val="333333"/>
          <w:spacing w:val="8"/>
          <w:lang w:eastAsia="es-AR"/>
        </w:rPr>
        <w:t>y subterránea</w:t>
      </w:r>
      <w:r w:rsidRPr="00545ACC">
        <w:rPr>
          <w:rFonts w:ascii="Helvetica" w:eastAsia="Times New Roman" w:hAnsi="Helvetica" w:cs="Helvetica"/>
          <w:color w:val="333333"/>
          <w:spacing w:val="8"/>
          <w:lang w:eastAsia="es-AR"/>
        </w:rPr>
        <w:t> (pozos y acuíferos) </w:t>
      </w:r>
      <w:r w:rsidRPr="00545ACC">
        <w:rPr>
          <w:rFonts w:ascii="Helvetica" w:eastAsia="Times New Roman" w:hAnsi="Helvetica" w:cs="Helvetica"/>
          <w:b/>
          <w:bCs/>
          <w:color w:val="333333"/>
          <w:spacing w:val="8"/>
          <w:lang w:eastAsia="es-AR"/>
        </w:rPr>
        <w:t>y tan sólo el 5% proviene de fuentes no convencionales de agua</w:t>
      </w:r>
      <w:r w:rsidRPr="00545ACC">
        <w:rPr>
          <w:rFonts w:ascii="Helvetica" w:eastAsia="Times New Roman" w:hAnsi="Helvetica" w:cs="Helvetica"/>
          <w:color w:val="333333"/>
          <w:spacing w:val="8"/>
          <w:lang w:eastAsia="es-AR"/>
        </w:rPr>
        <w:t>, concretamente de la desalación de agua. De hecho, hace dos años, en 2021, </w:t>
      </w:r>
      <w:r w:rsidRPr="00545ACC">
        <w:rPr>
          <w:rFonts w:ascii="Helvetica" w:eastAsia="Times New Roman" w:hAnsi="Helvetica" w:cs="Helvetica"/>
          <w:b/>
          <w:bCs/>
          <w:color w:val="333333"/>
          <w:spacing w:val="8"/>
          <w:lang w:eastAsia="es-AR"/>
        </w:rPr>
        <w:t>el 97% de los recursos hídricos procedía de fuentes convencionales</w:t>
      </w:r>
      <w:r w:rsidRPr="00545ACC">
        <w:rPr>
          <w:rFonts w:ascii="Helvetica" w:eastAsia="Times New Roman" w:hAnsi="Helvetica" w:cs="Helvetica"/>
          <w:color w:val="333333"/>
          <w:spacing w:val="8"/>
          <w:lang w:eastAsia="es-AR"/>
        </w:rPr>
        <w:t>: el 63% de ríos y 34% de pozos y acuíferos de aguas subterráneas, mientras que la desalación aportaba únicamente el 3% y no estaba en marcha la reutilización.</w:t>
      </w:r>
    </w:p>
    <w:p w:rsidR="00545ACC" w:rsidRPr="00545ACC" w:rsidRDefault="00545ACC" w:rsidP="00545ACC">
      <w:pPr>
        <w:shd w:val="clear" w:color="auto" w:fill="FFFFFF"/>
        <w:spacing w:after="0" w:line="240" w:lineRule="auto"/>
        <w:jc w:val="both"/>
        <w:rPr>
          <w:rFonts w:ascii="Helvetica" w:eastAsia="Times New Roman" w:hAnsi="Helvetica" w:cs="Helvetica"/>
          <w:color w:val="333333"/>
          <w:spacing w:val="8"/>
          <w:lang w:eastAsia="es-AR"/>
        </w:rPr>
      </w:pPr>
      <w:r w:rsidRPr="00545ACC">
        <w:rPr>
          <w:rFonts w:ascii="Helvetica" w:eastAsia="Times New Roman" w:hAnsi="Helvetica" w:cs="Helvetica"/>
          <w:color w:val="333333"/>
          <w:spacing w:val="8"/>
          <w:lang w:eastAsia="es-AR"/>
        </w:rPr>
        <w:t> </w:t>
      </w:r>
    </w:p>
    <w:p w:rsidR="00545ACC" w:rsidRPr="00545ACC" w:rsidRDefault="00545ACC" w:rsidP="00545ACC">
      <w:pPr>
        <w:shd w:val="clear" w:color="auto" w:fill="FFFFFF"/>
        <w:spacing w:after="0" w:line="240" w:lineRule="auto"/>
        <w:jc w:val="both"/>
        <w:rPr>
          <w:rFonts w:ascii="Helvetica" w:eastAsia="Times New Roman" w:hAnsi="Helvetica" w:cs="Helvetica"/>
          <w:color w:val="333333"/>
          <w:spacing w:val="8"/>
          <w:lang w:eastAsia="es-AR"/>
        </w:rPr>
      </w:pPr>
      <w:r w:rsidRPr="00545ACC">
        <w:rPr>
          <w:rFonts w:ascii="Helvetica" w:eastAsia="Times New Roman" w:hAnsi="Helvetica" w:cs="Helvetica"/>
          <w:color w:val="333333"/>
          <w:spacing w:val="8"/>
          <w:lang w:eastAsia="es-AR"/>
        </w:rPr>
        <w:t>Hace más de dos años que no existe un régimen normal de lluvias en Cataluña, lo que supone que la sequía que sufre es la más grave de los últimos 50 años. Esto ha obligado a la Agencia Catalana del Agua a decretar el estado de excepcionalidad, una medida que afecta a unos 6 millones de personas de un total de 495 municipios. Y en este contexto de sequía, el uso de los recursos hídricos no convencionales, en donde existen infraestructuras que permiten la incorporación de estos recursos, está disparado.</w:t>
      </w:r>
    </w:p>
    <w:p w:rsidR="00545ACC" w:rsidRPr="00545ACC" w:rsidRDefault="00545ACC" w:rsidP="00545ACC">
      <w:pPr>
        <w:shd w:val="clear" w:color="auto" w:fill="FFFFFF"/>
        <w:spacing w:after="0" w:line="240" w:lineRule="auto"/>
        <w:jc w:val="both"/>
        <w:rPr>
          <w:rFonts w:ascii="Helvetica" w:eastAsia="Times New Roman" w:hAnsi="Helvetica" w:cs="Helvetica"/>
          <w:color w:val="333333"/>
          <w:spacing w:val="8"/>
          <w:lang w:eastAsia="es-AR"/>
        </w:rPr>
      </w:pPr>
      <w:r w:rsidRPr="00545ACC">
        <w:rPr>
          <w:rFonts w:ascii="Helvetica" w:eastAsia="Times New Roman" w:hAnsi="Helvetica" w:cs="Helvetica"/>
          <w:color w:val="333333"/>
          <w:spacing w:val="8"/>
          <w:lang w:eastAsia="es-AR"/>
        </w:rPr>
        <w:t> </w:t>
      </w:r>
    </w:p>
    <w:p w:rsidR="00545ACC" w:rsidRPr="00545ACC" w:rsidRDefault="00545ACC" w:rsidP="00545ACC">
      <w:pPr>
        <w:shd w:val="clear" w:color="auto" w:fill="FFFFFF"/>
        <w:spacing w:before="150" w:after="150" w:line="240" w:lineRule="auto"/>
        <w:jc w:val="both"/>
        <w:outlineLvl w:val="3"/>
        <w:rPr>
          <w:rFonts w:ascii="inherit" w:eastAsia="Times New Roman" w:hAnsi="inherit" w:cs="Helvetica"/>
          <w:color w:val="333333"/>
          <w:spacing w:val="8"/>
          <w:sz w:val="27"/>
          <w:szCs w:val="27"/>
          <w:lang w:eastAsia="es-AR"/>
        </w:rPr>
      </w:pPr>
      <w:r w:rsidRPr="00545ACC">
        <w:rPr>
          <w:rFonts w:ascii="inherit" w:eastAsia="Times New Roman" w:hAnsi="inherit" w:cs="Helvetica"/>
          <w:color w:val="333333"/>
          <w:spacing w:val="8"/>
          <w:sz w:val="27"/>
          <w:szCs w:val="27"/>
          <w:lang w:eastAsia="es-AR"/>
        </w:rPr>
        <w:t>La sequía de 2008: un antes y un después en la planificación hidrológica de Barcelona</w:t>
      </w:r>
    </w:p>
    <w:p w:rsidR="00545ACC" w:rsidRPr="00545ACC" w:rsidRDefault="00545ACC" w:rsidP="00545ACC">
      <w:pPr>
        <w:shd w:val="clear" w:color="auto" w:fill="FFFFFF"/>
        <w:spacing w:after="0" w:line="240" w:lineRule="auto"/>
        <w:jc w:val="both"/>
        <w:rPr>
          <w:rFonts w:ascii="Helvetica" w:eastAsia="Times New Roman" w:hAnsi="Helvetica" w:cs="Helvetica"/>
          <w:color w:val="333333"/>
          <w:spacing w:val="8"/>
          <w:lang w:eastAsia="es-AR"/>
        </w:rPr>
      </w:pPr>
      <w:r w:rsidRPr="00545ACC">
        <w:rPr>
          <w:rFonts w:ascii="Helvetica" w:eastAsia="Times New Roman" w:hAnsi="Helvetica" w:cs="Helvetica"/>
          <w:color w:val="333333"/>
          <w:spacing w:val="8"/>
          <w:lang w:eastAsia="es-AR"/>
        </w:rPr>
        <w:t> </w:t>
      </w:r>
    </w:p>
    <w:p w:rsidR="00545ACC" w:rsidRPr="00545ACC" w:rsidRDefault="00545ACC" w:rsidP="00545ACC">
      <w:pPr>
        <w:shd w:val="clear" w:color="auto" w:fill="FFFFFF"/>
        <w:spacing w:after="0" w:line="240" w:lineRule="auto"/>
        <w:jc w:val="both"/>
        <w:rPr>
          <w:rFonts w:ascii="Helvetica" w:eastAsia="Times New Roman" w:hAnsi="Helvetica" w:cs="Helvetica"/>
          <w:color w:val="333333"/>
          <w:spacing w:val="8"/>
          <w:lang w:eastAsia="es-AR"/>
        </w:rPr>
      </w:pPr>
      <w:r w:rsidRPr="00545ACC">
        <w:rPr>
          <w:rFonts w:ascii="Helvetica" w:eastAsia="Times New Roman" w:hAnsi="Helvetica" w:cs="Helvetica"/>
          <w:color w:val="333333"/>
          <w:spacing w:val="8"/>
          <w:lang w:eastAsia="es-AR"/>
        </w:rPr>
        <w:t>Atrás queda la sequía de 2008, que obligó a traer agua en barcos a Barcelona, una medida excepcional que sirvió de revulsivo y que ha marcado un antes y un después en la planificación hidrológica del área metropolitana de Barcelona. </w:t>
      </w:r>
    </w:p>
    <w:p w:rsidR="00545ACC" w:rsidRPr="00545ACC" w:rsidRDefault="00545ACC" w:rsidP="00545ACC">
      <w:pPr>
        <w:shd w:val="clear" w:color="auto" w:fill="FFFFFF"/>
        <w:spacing w:after="0" w:line="240" w:lineRule="auto"/>
        <w:jc w:val="both"/>
        <w:rPr>
          <w:rFonts w:ascii="Helvetica" w:eastAsia="Times New Roman" w:hAnsi="Helvetica" w:cs="Helvetica"/>
          <w:color w:val="333333"/>
          <w:spacing w:val="8"/>
          <w:lang w:eastAsia="es-AR"/>
        </w:rPr>
      </w:pPr>
      <w:r w:rsidRPr="00545ACC">
        <w:rPr>
          <w:rFonts w:ascii="Helvetica" w:eastAsia="Times New Roman" w:hAnsi="Helvetica" w:cs="Helvetica"/>
          <w:color w:val="333333"/>
          <w:spacing w:val="8"/>
          <w:lang w:eastAsia="es-AR"/>
        </w:rPr>
        <w:t> </w:t>
      </w:r>
    </w:p>
    <w:p w:rsidR="00545ACC" w:rsidRPr="00545ACC" w:rsidRDefault="00545ACC" w:rsidP="00545ACC">
      <w:pPr>
        <w:shd w:val="clear" w:color="auto" w:fill="FFFFFF"/>
        <w:spacing w:after="0" w:line="240" w:lineRule="auto"/>
        <w:jc w:val="both"/>
        <w:rPr>
          <w:rFonts w:ascii="Helvetica" w:eastAsia="Times New Roman" w:hAnsi="Helvetica" w:cs="Helvetica"/>
          <w:color w:val="333333"/>
          <w:spacing w:val="8"/>
          <w:lang w:eastAsia="es-AR"/>
        </w:rPr>
      </w:pPr>
      <w:r w:rsidRPr="00545ACC">
        <w:rPr>
          <w:rFonts w:ascii="Helvetica" w:eastAsia="Times New Roman" w:hAnsi="Helvetica" w:cs="Helvetica"/>
          <w:color w:val="333333"/>
          <w:spacing w:val="8"/>
          <w:lang w:eastAsia="es-AR"/>
        </w:rPr>
        <w:lastRenderedPageBreak/>
        <w:t>En el verano de 2009 entró en funcionamiento la planta desaladora del Llobregat, la más grande de Europa para el abastecimiento urbano, con una capacidad de producción de 60 hm</w:t>
      </w:r>
      <w:r w:rsidRPr="00545ACC">
        <w:rPr>
          <w:rFonts w:ascii="Helvetica" w:eastAsia="Times New Roman" w:hAnsi="Helvetica" w:cs="Helvetica"/>
          <w:color w:val="333333"/>
          <w:spacing w:val="8"/>
          <w:sz w:val="16"/>
          <w:szCs w:val="16"/>
          <w:vertAlign w:val="superscript"/>
          <w:lang w:eastAsia="es-AR"/>
        </w:rPr>
        <w:t>3</w:t>
      </w:r>
      <w:r w:rsidRPr="00545ACC">
        <w:rPr>
          <w:rFonts w:ascii="Helvetica" w:eastAsia="Times New Roman" w:hAnsi="Helvetica" w:cs="Helvetica"/>
          <w:color w:val="333333"/>
          <w:spacing w:val="8"/>
          <w:lang w:eastAsia="es-AR"/>
        </w:rPr>
        <w:t> de agua al año.</w:t>
      </w:r>
    </w:p>
    <w:p w:rsidR="00545ACC" w:rsidRPr="00545ACC" w:rsidRDefault="00545ACC" w:rsidP="00545ACC">
      <w:pPr>
        <w:shd w:val="clear" w:color="auto" w:fill="FFFFFF"/>
        <w:spacing w:after="0" w:line="240" w:lineRule="auto"/>
        <w:jc w:val="both"/>
        <w:rPr>
          <w:rFonts w:ascii="Helvetica" w:eastAsia="Times New Roman" w:hAnsi="Helvetica" w:cs="Helvetica"/>
          <w:color w:val="333333"/>
          <w:spacing w:val="8"/>
          <w:lang w:eastAsia="es-AR"/>
        </w:rPr>
      </w:pPr>
      <w:r w:rsidRPr="00545ACC">
        <w:rPr>
          <w:rFonts w:ascii="Helvetica" w:eastAsia="Times New Roman" w:hAnsi="Helvetica" w:cs="Helvetica"/>
          <w:color w:val="333333"/>
          <w:spacing w:val="8"/>
          <w:lang w:eastAsia="es-AR"/>
        </w:rPr>
        <w:t> </w:t>
      </w:r>
    </w:p>
    <w:p w:rsidR="00545ACC" w:rsidRPr="00545ACC" w:rsidRDefault="00545ACC" w:rsidP="00545ACC">
      <w:pPr>
        <w:shd w:val="clear" w:color="auto" w:fill="FFFFFF"/>
        <w:spacing w:after="0" w:line="240" w:lineRule="auto"/>
        <w:jc w:val="both"/>
        <w:rPr>
          <w:rFonts w:ascii="Helvetica" w:eastAsia="Times New Roman" w:hAnsi="Helvetica" w:cs="Helvetica"/>
          <w:color w:val="333333"/>
          <w:spacing w:val="8"/>
          <w:lang w:eastAsia="es-AR"/>
        </w:rPr>
      </w:pPr>
      <w:r w:rsidRPr="00545ACC">
        <w:rPr>
          <w:rFonts w:ascii="Helvetica" w:eastAsia="Times New Roman" w:hAnsi="Helvetica" w:cs="Helvetica"/>
          <w:color w:val="333333"/>
          <w:spacing w:val="8"/>
          <w:lang w:eastAsia="es-AR"/>
        </w:rPr>
        <w:t>Y en 2010 se construyó la estación de regeneración de agua (ERA) de la depuradora de El Prat de Llobregat, que tiene una capacidad de tratamiento de 50 hm</w:t>
      </w:r>
      <w:r w:rsidRPr="00545ACC">
        <w:rPr>
          <w:rFonts w:ascii="Helvetica" w:eastAsia="Times New Roman" w:hAnsi="Helvetica" w:cs="Helvetica"/>
          <w:color w:val="333333"/>
          <w:spacing w:val="8"/>
          <w:sz w:val="16"/>
          <w:szCs w:val="16"/>
          <w:vertAlign w:val="superscript"/>
          <w:lang w:eastAsia="es-AR"/>
        </w:rPr>
        <w:t>3 </w:t>
      </w:r>
      <w:r w:rsidRPr="00545ACC">
        <w:rPr>
          <w:rFonts w:ascii="Helvetica" w:eastAsia="Times New Roman" w:hAnsi="Helvetica" w:cs="Helvetica"/>
          <w:color w:val="333333"/>
          <w:spacing w:val="8"/>
          <w:lang w:eastAsia="es-AR"/>
        </w:rPr>
        <w:t>de agua al año.</w:t>
      </w:r>
    </w:p>
    <w:p w:rsidR="00545ACC" w:rsidRPr="00545ACC" w:rsidRDefault="00545ACC" w:rsidP="00545ACC">
      <w:pPr>
        <w:shd w:val="clear" w:color="auto" w:fill="FFFFFF"/>
        <w:spacing w:after="0" w:line="240" w:lineRule="auto"/>
        <w:jc w:val="both"/>
        <w:rPr>
          <w:rFonts w:ascii="Helvetica" w:eastAsia="Times New Roman" w:hAnsi="Helvetica" w:cs="Helvetica"/>
          <w:color w:val="333333"/>
          <w:spacing w:val="8"/>
          <w:lang w:eastAsia="es-AR"/>
        </w:rPr>
      </w:pPr>
      <w:r w:rsidRPr="00545ACC">
        <w:rPr>
          <w:rFonts w:ascii="Helvetica" w:eastAsia="Times New Roman" w:hAnsi="Helvetica" w:cs="Helvetica"/>
          <w:color w:val="333333"/>
          <w:spacing w:val="8"/>
          <w:lang w:eastAsia="es-AR"/>
        </w:rPr>
        <w:t> </w:t>
      </w:r>
    </w:p>
    <w:p w:rsidR="00545ACC" w:rsidRPr="00545ACC" w:rsidRDefault="00545ACC" w:rsidP="00545ACC">
      <w:pPr>
        <w:shd w:val="clear" w:color="auto" w:fill="FFFFFF"/>
        <w:spacing w:after="0" w:line="240" w:lineRule="auto"/>
        <w:jc w:val="both"/>
        <w:rPr>
          <w:rFonts w:ascii="Helvetica" w:eastAsia="Times New Roman" w:hAnsi="Helvetica" w:cs="Helvetica"/>
          <w:color w:val="333333"/>
          <w:spacing w:val="8"/>
          <w:lang w:eastAsia="es-AR"/>
        </w:rPr>
      </w:pPr>
      <w:r w:rsidRPr="00545ACC">
        <w:rPr>
          <w:rFonts w:ascii="Helvetica" w:eastAsia="Times New Roman" w:hAnsi="Helvetica" w:cs="Helvetica"/>
          <w:color w:val="333333"/>
          <w:spacing w:val="8"/>
          <w:lang w:eastAsia="es-AR"/>
        </w:rPr>
        <w:t>Ambas infraestructuras están permitiendo ahora incrementar la garantía y la disponibilidad de agua en el área metropolitana de Barcelona, con la incorporación de estos valiosos recursos no convencionales.</w:t>
      </w:r>
    </w:p>
    <w:p w:rsidR="00545ACC" w:rsidRPr="00545ACC" w:rsidRDefault="00545ACC" w:rsidP="00545ACC">
      <w:pPr>
        <w:shd w:val="clear" w:color="auto" w:fill="FFFFFF"/>
        <w:spacing w:after="0" w:line="240" w:lineRule="auto"/>
        <w:jc w:val="both"/>
        <w:rPr>
          <w:rFonts w:ascii="Helvetica" w:eastAsia="Times New Roman" w:hAnsi="Helvetica" w:cs="Helvetica"/>
          <w:color w:val="333333"/>
          <w:spacing w:val="8"/>
          <w:lang w:eastAsia="es-AR"/>
        </w:rPr>
      </w:pPr>
      <w:r w:rsidRPr="00545ACC">
        <w:rPr>
          <w:rFonts w:ascii="Helvetica" w:eastAsia="Times New Roman" w:hAnsi="Helvetica" w:cs="Helvetica"/>
          <w:color w:val="333333"/>
          <w:spacing w:val="8"/>
          <w:lang w:eastAsia="es-AR"/>
        </w:rPr>
        <w:t> </w:t>
      </w:r>
    </w:p>
    <w:p w:rsidR="00545ACC" w:rsidRPr="00545ACC" w:rsidRDefault="00545ACC" w:rsidP="00545ACC">
      <w:pPr>
        <w:shd w:val="clear" w:color="auto" w:fill="FFFFFF"/>
        <w:spacing w:after="0" w:line="240" w:lineRule="auto"/>
        <w:jc w:val="both"/>
        <w:rPr>
          <w:rFonts w:ascii="Helvetica" w:eastAsia="Times New Roman" w:hAnsi="Helvetica" w:cs="Helvetica"/>
          <w:color w:val="333333"/>
          <w:spacing w:val="8"/>
          <w:lang w:eastAsia="es-AR"/>
        </w:rPr>
      </w:pPr>
      <w:r w:rsidRPr="00545ACC">
        <w:rPr>
          <w:rFonts w:ascii="Helvetica" w:eastAsia="Times New Roman" w:hAnsi="Helvetica" w:cs="Helvetica"/>
          <w:color w:val="333333"/>
          <w:spacing w:val="8"/>
          <w:lang w:eastAsia="es-AR"/>
        </w:rPr>
        <w:t>En la actualidad, la planta desaladora está funcionando a pleno rendimiento. De hecho actualmente es el pilar imprescindible para asegurar el suministro en Barcelona. Su producción estaba en mínimos en el año 2021, pero a mediados de 2022 ya aportaba casi una cuarta parte de los recursos, y actualmente se trata del recurso mayoritario.</w:t>
      </w:r>
    </w:p>
    <w:p w:rsidR="00545ACC" w:rsidRPr="00545ACC" w:rsidRDefault="00545ACC" w:rsidP="00545ACC">
      <w:pPr>
        <w:shd w:val="clear" w:color="auto" w:fill="FFFFFF"/>
        <w:spacing w:after="0" w:line="240" w:lineRule="auto"/>
        <w:jc w:val="both"/>
        <w:rPr>
          <w:rFonts w:ascii="Helvetica" w:eastAsia="Times New Roman" w:hAnsi="Helvetica" w:cs="Helvetica"/>
          <w:color w:val="333333"/>
          <w:spacing w:val="8"/>
          <w:lang w:eastAsia="es-AR"/>
        </w:rPr>
      </w:pPr>
      <w:r w:rsidRPr="00545ACC">
        <w:rPr>
          <w:rFonts w:ascii="Helvetica" w:eastAsia="Times New Roman" w:hAnsi="Helvetica" w:cs="Helvetica"/>
          <w:color w:val="333333"/>
          <w:spacing w:val="8"/>
          <w:lang w:eastAsia="es-AR"/>
        </w:rPr>
        <w:t> </w:t>
      </w:r>
    </w:p>
    <w:p w:rsidR="00545ACC" w:rsidRPr="00545ACC" w:rsidRDefault="00545ACC" w:rsidP="00545ACC">
      <w:pPr>
        <w:shd w:val="clear" w:color="auto" w:fill="FFFFFF"/>
        <w:spacing w:before="150" w:after="150" w:line="240" w:lineRule="auto"/>
        <w:jc w:val="both"/>
        <w:outlineLvl w:val="3"/>
        <w:rPr>
          <w:rFonts w:ascii="inherit" w:eastAsia="Times New Roman" w:hAnsi="inherit" w:cs="Helvetica"/>
          <w:color w:val="333333"/>
          <w:spacing w:val="8"/>
          <w:sz w:val="27"/>
          <w:szCs w:val="27"/>
          <w:lang w:eastAsia="es-AR"/>
        </w:rPr>
      </w:pPr>
      <w:r w:rsidRPr="00545ACC">
        <w:rPr>
          <w:rFonts w:ascii="inherit" w:eastAsia="Times New Roman" w:hAnsi="inherit" w:cs="Helvetica"/>
          <w:color w:val="333333"/>
          <w:spacing w:val="8"/>
          <w:sz w:val="27"/>
          <w:szCs w:val="27"/>
          <w:lang w:eastAsia="es-AR"/>
        </w:rPr>
        <w:t>Reutilización potable indirecta en Barcelona</w:t>
      </w:r>
    </w:p>
    <w:p w:rsidR="00545ACC" w:rsidRPr="00545ACC" w:rsidRDefault="00545ACC" w:rsidP="00545ACC">
      <w:pPr>
        <w:shd w:val="clear" w:color="auto" w:fill="FFFFFF"/>
        <w:spacing w:after="0" w:line="240" w:lineRule="auto"/>
        <w:jc w:val="both"/>
        <w:rPr>
          <w:rFonts w:ascii="Helvetica" w:eastAsia="Times New Roman" w:hAnsi="Helvetica" w:cs="Helvetica"/>
          <w:color w:val="333333"/>
          <w:spacing w:val="8"/>
          <w:lang w:eastAsia="es-AR"/>
        </w:rPr>
      </w:pPr>
      <w:r w:rsidRPr="00545ACC">
        <w:rPr>
          <w:rFonts w:ascii="Helvetica" w:eastAsia="Times New Roman" w:hAnsi="Helvetica" w:cs="Helvetica"/>
          <w:color w:val="333333"/>
          <w:spacing w:val="8"/>
          <w:lang w:eastAsia="es-AR"/>
        </w:rPr>
        <w:t> </w:t>
      </w:r>
    </w:p>
    <w:p w:rsidR="00545ACC" w:rsidRPr="00545ACC" w:rsidRDefault="00545ACC" w:rsidP="00545ACC">
      <w:pPr>
        <w:shd w:val="clear" w:color="auto" w:fill="FFFFFF"/>
        <w:spacing w:after="0" w:line="240" w:lineRule="auto"/>
        <w:jc w:val="both"/>
        <w:rPr>
          <w:rFonts w:ascii="Helvetica" w:eastAsia="Times New Roman" w:hAnsi="Helvetica" w:cs="Helvetica"/>
          <w:color w:val="333333"/>
          <w:spacing w:val="8"/>
          <w:lang w:eastAsia="es-AR"/>
        </w:rPr>
      </w:pPr>
      <w:r w:rsidRPr="00545ACC">
        <w:rPr>
          <w:rFonts w:ascii="Helvetica" w:eastAsia="Times New Roman" w:hAnsi="Helvetica" w:cs="Helvetica"/>
          <w:color w:val="333333"/>
          <w:spacing w:val="8"/>
          <w:lang w:eastAsia="es-AR"/>
        </w:rPr>
        <w:t>Pero, quizás por lo novedoso, </w:t>
      </w:r>
      <w:r w:rsidRPr="00545ACC">
        <w:rPr>
          <w:rFonts w:ascii="Helvetica" w:eastAsia="Times New Roman" w:hAnsi="Helvetica" w:cs="Helvetica"/>
          <w:b/>
          <w:bCs/>
          <w:color w:val="333333"/>
          <w:spacing w:val="8"/>
          <w:lang w:eastAsia="es-AR"/>
        </w:rPr>
        <w:t>destacable es el rol que tiene actualmente la incorporación de la reutilización de agua en el abastecimiento de la ciudad</w:t>
      </w:r>
      <w:r w:rsidRPr="00545ACC">
        <w:rPr>
          <w:rFonts w:ascii="Helvetica" w:eastAsia="Times New Roman" w:hAnsi="Helvetica" w:cs="Helvetica"/>
          <w:color w:val="333333"/>
          <w:spacing w:val="8"/>
          <w:lang w:eastAsia="es-AR"/>
        </w:rPr>
        <w:t>, llevándose a cabo el uso de la reutilización potable indirecta.</w:t>
      </w:r>
    </w:p>
    <w:p w:rsidR="00545ACC" w:rsidRPr="00545ACC" w:rsidRDefault="00545ACC" w:rsidP="00545ACC">
      <w:pPr>
        <w:shd w:val="clear" w:color="auto" w:fill="FFFFFF"/>
        <w:spacing w:after="0" w:line="240" w:lineRule="auto"/>
        <w:jc w:val="both"/>
        <w:rPr>
          <w:rFonts w:ascii="Helvetica" w:eastAsia="Times New Roman" w:hAnsi="Helvetica" w:cs="Helvetica"/>
          <w:color w:val="333333"/>
          <w:spacing w:val="8"/>
          <w:lang w:eastAsia="es-AR"/>
        </w:rPr>
      </w:pPr>
      <w:r w:rsidRPr="00545ACC">
        <w:rPr>
          <w:rFonts w:ascii="Helvetica" w:eastAsia="Times New Roman" w:hAnsi="Helvetica" w:cs="Helvetica"/>
          <w:color w:val="333333"/>
          <w:spacing w:val="8"/>
          <w:lang w:eastAsia="es-AR"/>
        </w:rPr>
        <w:t> </w:t>
      </w:r>
    </w:p>
    <w:p w:rsidR="00545ACC" w:rsidRPr="00545ACC" w:rsidRDefault="00545ACC" w:rsidP="00545ACC">
      <w:pPr>
        <w:shd w:val="clear" w:color="auto" w:fill="FFFFFF"/>
        <w:spacing w:after="0" w:line="240" w:lineRule="auto"/>
        <w:jc w:val="both"/>
        <w:rPr>
          <w:rFonts w:ascii="Helvetica" w:eastAsia="Times New Roman" w:hAnsi="Helvetica" w:cs="Helvetica"/>
          <w:spacing w:val="8"/>
          <w:lang w:eastAsia="es-AR"/>
        </w:rPr>
      </w:pPr>
      <w:r w:rsidRPr="00545ACC">
        <w:rPr>
          <w:rFonts w:ascii="Helvetica" w:eastAsia="Times New Roman" w:hAnsi="Helvetica" w:cs="Helvetica"/>
          <w:color w:val="333333"/>
          <w:spacing w:val="8"/>
          <w:lang w:eastAsia="es-AR"/>
        </w:rPr>
        <w:t>El agua regenerada se utiliza en su práctica totalidad de manera continua, pero dependiendo de la situación hidrológica adquiere diferentes usos. Y desde noviembre 2022, según lo establecido en el Plan Especial de Sequía de la demarcación, se puso en marcha la </w:t>
      </w:r>
      <w:hyperlink r:id="rId9" w:tgtFrame="_blank" w:history="1">
        <w:r w:rsidRPr="00545ACC">
          <w:rPr>
            <w:rFonts w:ascii="Helvetica" w:eastAsia="Times New Roman" w:hAnsi="Helvetica" w:cs="Helvetica"/>
            <w:spacing w:val="8"/>
            <w:lang w:eastAsia="es-AR"/>
          </w:rPr>
          <w:t>reutilización potable indirecta.</w:t>
        </w:r>
      </w:hyperlink>
    </w:p>
    <w:p w:rsidR="00545ACC" w:rsidRPr="00545ACC" w:rsidRDefault="00545ACC" w:rsidP="00545ACC">
      <w:pPr>
        <w:shd w:val="clear" w:color="auto" w:fill="FFFFFF"/>
        <w:spacing w:after="0" w:line="240" w:lineRule="auto"/>
        <w:jc w:val="both"/>
        <w:rPr>
          <w:rFonts w:ascii="Helvetica" w:eastAsia="Times New Roman" w:hAnsi="Helvetica" w:cs="Helvetica"/>
          <w:spacing w:val="8"/>
          <w:lang w:eastAsia="es-AR"/>
        </w:rPr>
      </w:pPr>
      <w:r w:rsidRPr="00545ACC">
        <w:rPr>
          <w:rFonts w:ascii="Helvetica" w:eastAsia="Times New Roman" w:hAnsi="Helvetica" w:cs="Helvetica"/>
          <w:spacing w:val="8"/>
          <w:lang w:eastAsia="es-AR"/>
        </w:rPr>
        <w:t> </w:t>
      </w:r>
    </w:p>
    <w:p w:rsidR="00545ACC" w:rsidRPr="00545ACC" w:rsidRDefault="00545ACC" w:rsidP="00545ACC">
      <w:pPr>
        <w:shd w:val="clear" w:color="auto" w:fill="FFFFFF"/>
        <w:spacing w:after="0" w:line="240" w:lineRule="auto"/>
        <w:jc w:val="both"/>
        <w:rPr>
          <w:rFonts w:ascii="Helvetica" w:eastAsia="Times New Roman" w:hAnsi="Helvetica" w:cs="Helvetica"/>
          <w:color w:val="333333"/>
          <w:spacing w:val="8"/>
          <w:lang w:eastAsia="es-AR"/>
        </w:rPr>
      </w:pPr>
      <w:r w:rsidRPr="00545ACC">
        <w:rPr>
          <w:rFonts w:ascii="Helvetica" w:eastAsia="Times New Roman" w:hAnsi="Helvetica" w:cs="Helvetica"/>
          <w:color w:val="333333"/>
          <w:spacing w:val="8"/>
          <w:lang w:eastAsia="es-AR"/>
        </w:rPr>
        <w:t xml:space="preserve">Las aguas residuales de la depuradora, tras recibir el tratamiento básico de depuración y el tratamiento terciario avanzado en la estación de regeneración, se bombean río arriba para ser reutilizadas como agua </w:t>
      </w:r>
      <w:proofErr w:type="spellStart"/>
      <w:r w:rsidRPr="00545ACC">
        <w:rPr>
          <w:rFonts w:ascii="Helvetica" w:eastAsia="Times New Roman" w:hAnsi="Helvetica" w:cs="Helvetica"/>
          <w:color w:val="333333"/>
          <w:spacing w:val="8"/>
          <w:lang w:eastAsia="es-AR"/>
        </w:rPr>
        <w:t>prepotable</w:t>
      </w:r>
      <w:proofErr w:type="spellEnd"/>
      <w:r w:rsidRPr="00545ACC">
        <w:rPr>
          <w:rFonts w:ascii="Helvetica" w:eastAsia="Times New Roman" w:hAnsi="Helvetica" w:cs="Helvetica"/>
          <w:color w:val="333333"/>
          <w:spacing w:val="8"/>
          <w:lang w:eastAsia="es-AR"/>
        </w:rPr>
        <w:t>.</w:t>
      </w:r>
    </w:p>
    <w:p w:rsidR="00545ACC" w:rsidRPr="00545ACC" w:rsidRDefault="00545ACC" w:rsidP="00545ACC">
      <w:pPr>
        <w:shd w:val="clear" w:color="auto" w:fill="FFFFFF"/>
        <w:spacing w:after="0" w:line="240" w:lineRule="auto"/>
        <w:jc w:val="both"/>
        <w:rPr>
          <w:rFonts w:ascii="Helvetica" w:eastAsia="Times New Roman" w:hAnsi="Helvetica" w:cs="Helvetica"/>
          <w:color w:val="333333"/>
          <w:spacing w:val="8"/>
          <w:lang w:eastAsia="es-AR"/>
        </w:rPr>
      </w:pPr>
      <w:r w:rsidRPr="00545ACC">
        <w:rPr>
          <w:rFonts w:ascii="Helvetica" w:eastAsia="Times New Roman" w:hAnsi="Helvetica" w:cs="Helvetica"/>
          <w:color w:val="333333"/>
          <w:spacing w:val="8"/>
          <w:lang w:eastAsia="es-AR"/>
        </w:rPr>
        <w:t> </w:t>
      </w:r>
    </w:p>
    <w:p w:rsidR="00545ACC" w:rsidRPr="00545ACC" w:rsidRDefault="00545ACC" w:rsidP="00545ACC">
      <w:pPr>
        <w:shd w:val="clear" w:color="auto" w:fill="FFFFFF"/>
        <w:spacing w:after="0" w:line="240" w:lineRule="auto"/>
        <w:jc w:val="both"/>
        <w:rPr>
          <w:rFonts w:ascii="Helvetica" w:eastAsia="Times New Roman" w:hAnsi="Helvetica" w:cs="Helvetica"/>
          <w:color w:val="333333"/>
          <w:spacing w:val="8"/>
          <w:lang w:eastAsia="es-AR"/>
        </w:rPr>
      </w:pPr>
      <w:r w:rsidRPr="00545ACC">
        <w:rPr>
          <w:rFonts w:ascii="Helvetica" w:eastAsia="Times New Roman" w:hAnsi="Helvetica" w:cs="Helvetica"/>
          <w:color w:val="333333"/>
          <w:spacing w:val="8"/>
          <w:lang w:eastAsia="es-AR"/>
        </w:rPr>
        <w:t>Concretamente se vierten en Molins de Rei, a unos 8 kilómetros por encima de la planta potabilizadora de Sant Joan Despí, que la capta aguas abajo mezclada con el agua del río. En esta planta potabilizadora, el agua recibe el tratamiento convencional que reciben habitualmente las aguas potables al entrar en esta planta que consiste en una etapa de tratamiento simple y dos líneas de tratamiento avanzado y tras ser colgada se distribuye a los municipios del área metropolitana de Barcelona.</w:t>
      </w:r>
    </w:p>
    <w:p w:rsidR="00545ACC" w:rsidRPr="00545ACC" w:rsidRDefault="00545ACC" w:rsidP="00545ACC">
      <w:pPr>
        <w:shd w:val="clear" w:color="auto" w:fill="FFFFFF"/>
        <w:spacing w:after="0" w:line="240" w:lineRule="auto"/>
        <w:jc w:val="both"/>
        <w:rPr>
          <w:rFonts w:ascii="Helvetica" w:eastAsia="Times New Roman" w:hAnsi="Helvetica" w:cs="Helvetica"/>
          <w:color w:val="333333"/>
          <w:spacing w:val="8"/>
          <w:lang w:eastAsia="es-AR"/>
        </w:rPr>
      </w:pPr>
      <w:r w:rsidRPr="00545ACC">
        <w:rPr>
          <w:rFonts w:ascii="Helvetica" w:eastAsia="Times New Roman" w:hAnsi="Helvetica" w:cs="Helvetica"/>
          <w:color w:val="333333"/>
          <w:spacing w:val="8"/>
          <w:lang w:eastAsia="es-AR"/>
        </w:rPr>
        <w:t> </w:t>
      </w:r>
    </w:p>
    <w:p w:rsidR="00545ACC" w:rsidRPr="00545ACC" w:rsidRDefault="00545ACC" w:rsidP="00545ACC">
      <w:pPr>
        <w:shd w:val="clear" w:color="auto" w:fill="FFFFFF"/>
        <w:spacing w:after="0" w:line="240" w:lineRule="auto"/>
        <w:jc w:val="both"/>
        <w:rPr>
          <w:rFonts w:ascii="Helvetica" w:eastAsia="Times New Roman" w:hAnsi="Helvetica" w:cs="Helvetica"/>
          <w:color w:val="333333"/>
          <w:spacing w:val="8"/>
          <w:lang w:eastAsia="es-AR"/>
        </w:rPr>
      </w:pPr>
      <w:r w:rsidRPr="00545ACC">
        <w:rPr>
          <w:rFonts w:ascii="Helvetica" w:eastAsia="Times New Roman" w:hAnsi="Helvetica" w:cs="Helvetica"/>
          <w:color w:val="333333"/>
          <w:spacing w:val="8"/>
          <w:lang w:eastAsia="es-AR"/>
        </w:rPr>
        <w:t>Además de este uso como agua potable indirecta, el agua tratada en la ERA de El Prat de Llobregat proporciona agua para otros usos. Una parte del agua regenerada se destina a riego agrícola, tras recibir un tratamiento terciario más avanzado que incluye la electrodiálisis reversible, para reducir su contenido de sales y permitir que el agua regenerada sea apta para el riego agrícola.</w:t>
      </w:r>
    </w:p>
    <w:p w:rsidR="00545ACC" w:rsidRPr="00545ACC" w:rsidRDefault="00545ACC" w:rsidP="00545ACC">
      <w:pPr>
        <w:shd w:val="clear" w:color="auto" w:fill="FFFFFF"/>
        <w:spacing w:after="0" w:line="240" w:lineRule="auto"/>
        <w:jc w:val="both"/>
        <w:rPr>
          <w:rFonts w:ascii="Helvetica" w:eastAsia="Times New Roman" w:hAnsi="Helvetica" w:cs="Helvetica"/>
          <w:color w:val="333333"/>
          <w:spacing w:val="8"/>
          <w:lang w:eastAsia="es-AR"/>
        </w:rPr>
      </w:pPr>
      <w:r w:rsidRPr="00545ACC">
        <w:rPr>
          <w:rFonts w:ascii="Helvetica" w:eastAsia="Times New Roman" w:hAnsi="Helvetica" w:cs="Helvetica"/>
          <w:color w:val="333333"/>
          <w:spacing w:val="8"/>
          <w:lang w:eastAsia="es-AR"/>
        </w:rPr>
        <w:t> </w:t>
      </w:r>
    </w:p>
    <w:p w:rsidR="00545ACC" w:rsidRPr="00545ACC" w:rsidRDefault="00545ACC" w:rsidP="00545ACC">
      <w:pPr>
        <w:shd w:val="clear" w:color="auto" w:fill="FFFFFF"/>
        <w:spacing w:after="0" w:line="240" w:lineRule="auto"/>
        <w:jc w:val="both"/>
        <w:rPr>
          <w:rFonts w:ascii="Helvetica" w:eastAsia="Times New Roman" w:hAnsi="Helvetica" w:cs="Helvetica"/>
          <w:color w:val="333333"/>
          <w:spacing w:val="8"/>
          <w:lang w:eastAsia="es-AR"/>
        </w:rPr>
      </w:pPr>
      <w:r w:rsidRPr="00545ACC">
        <w:rPr>
          <w:rFonts w:ascii="Helvetica" w:eastAsia="Times New Roman" w:hAnsi="Helvetica" w:cs="Helvetica"/>
          <w:color w:val="333333"/>
          <w:spacing w:val="8"/>
          <w:lang w:eastAsia="es-AR"/>
        </w:rPr>
        <w:t>Otra parte del agua regenerada recibe un tratamiento de ósmosis inversa para obtener un agua de alta calidad. Esta agua se devuelve al delta del Llobregat mediante pozos de inyección profunda y se utiliza para compensar la cuña de intrusión salina en el acuífero, un fenómeno en el que, debido a la falta de agua dulce, el agua salada del mar gana terreno al agua dulce del acuífero.</w:t>
      </w:r>
    </w:p>
    <w:p w:rsidR="00545ACC" w:rsidRPr="00545ACC" w:rsidRDefault="00545ACC" w:rsidP="00545ACC">
      <w:pPr>
        <w:shd w:val="clear" w:color="auto" w:fill="FFFFFF"/>
        <w:spacing w:after="0" w:line="240" w:lineRule="auto"/>
        <w:jc w:val="both"/>
        <w:rPr>
          <w:rFonts w:ascii="Helvetica" w:eastAsia="Times New Roman" w:hAnsi="Helvetica" w:cs="Helvetica"/>
          <w:color w:val="333333"/>
          <w:spacing w:val="8"/>
          <w:lang w:eastAsia="es-AR"/>
        </w:rPr>
      </w:pPr>
      <w:r w:rsidRPr="00545ACC">
        <w:rPr>
          <w:rFonts w:ascii="Helvetica" w:eastAsia="Times New Roman" w:hAnsi="Helvetica" w:cs="Helvetica"/>
          <w:color w:val="333333"/>
          <w:spacing w:val="8"/>
          <w:lang w:eastAsia="es-AR"/>
        </w:rPr>
        <w:t> </w:t>
      </w:r>
    </w:p>
    <w:p w:rsidR="00545ACC" w:rsidRPr="00545ACC" w:rsidRDefault="00545ACC" w:rsidP="00545ACC">
      <w:pPr>
        <w:shd w:val="clear" w:color="auto" w:fill="FFFFFF"/>
        <w:spacing w:after="0" w:line="240" w:lineRule="auto"/>
        <w:jc w:val="both"/>
        <w:rPr>
          <w:rFonts w:ascii="Helvetica" w:eastAsia="Times New Roman" w:hAnsi="Helvetica" w:cs="Helvetica"/>
          <w:color w:val="333333"/>
          <w:spacing w:val="8"/>
          <w:lang w:eastAsia="es-AR"/>
        </w:rPr>
      </w:pPr>
      <w:r w:rsidRPr="00545ACC">
        <w:rPr>
          <w:rFonts w:ascii="Helvetica" w:eastAsia="Times New Roman" w:hAnsi="Helvetica" w:cs="Helvetica"/>
          <w:color w:val="333333"/>
          <w:spacing w:val="8"/>
          <w:lang w:eastAsia="es-AR"/>
        </w:rPr>
        <w:t xml:space="preserve">Parece que la reutilización ha llegado para quedarse a Barcelona, y es que las cifras hablan por sí solas: El Plan Estratégico del Ciclo Integral del Agua del territorio metropolitano de Barcelona aprobado el año pasado, pone de relevancia que si no se actúa, en el año 2050 existirá un déficit hídrico de agua potable de </w:t>
      </w:r>
      <w:r w:rsidRPr="00545ACC">
        <w:rPr>
          <w:rFonts w:ascii="Helvetica" w:eastAsia="Times New Roman" w:hAnsi="Helvetica" w:cs="Helvetica"/>
          <w:color w:val="333333"/>
          <w:spacing w:val="8"/>
          <w:lang w:eastAsia="es-AR"/>
        </w:rPr>
        <w:lastRenderedPageBreak/>
        <w:t>aproximadamente 130 hm</w:t>
      </w:r>
      <w:r w:rsidRPr="00545ACC">
        <w:rPr>
          <w:rFonts w:ascii="Helvetica" w:eastAsia="Times New Roman" w:hAnsi="Helvetica" w:cs="Helvetica"/>
          <w:color w:val="333333"/>
          <w:spacing w:val="8"/>
          <w:sz w:val="16"/>
          <w:szCs w:val="16"/>
          <w:vertAlign w:val="superscript"/>
          <w:lang w:eastAsia="es-AR"/>
        </w:rPr>
        <w:t>3</w:t>
      </w:r>
      <w:r w:rsidRPr="00545ACC">
        <w:rPr>
          <w:rFonts w:ascii="Helvetica" w:eastAsia="Times New Roman" w:hAnsi="Helvetica" w:cs="Helvetica"/>
          <w:color w:val="333333"/>
          <w:spacing w:val="8"/>
          <w:lang w:eastAsia="es-AR"/>
        </w:rPr>
        <w:t>/año. En cambio, si se tiene en cuenta la evolución de la regeneración y la reutilización del agua que prevé el Plan, este déficit podría reducirse a 43 hm</w:t>
      </w:r>
      <w:r w:rsidRPr="00545ACC">
        <w:rPr>
          <w:rFonts w:ascii="Helvetica" w:eastAsia="Times New Roman" w:hAnsi="Helvetica" w:cs="Helvetica"/>
          <w:color w:val="333333"/>
          <w:spacing w:val="8"/>
          <w:sz w:val="16"/>
          <w:szCs w:val="16"/>
          <w:vertAlign w:val="superscript"/>
          <w:lang w:eastAsia="es-AR"/>
        </w:rPr>
        <w:t>3</w:t>
      </w:r>
      <w:r w:rsidRPr="00545ACC">
        <w:rPr>
          <w:rFonts w:ascii="Helvetica" w:eastAsia="Times New Roman" w:hAnsi="Helvetica" w:cs="Helvetica"/>
          <w:color w:val="333333"/>
          <w:spacing w:val="8"/>
          <w:lang w:eastAsia="es-AR"/>
        </w:rPr>
        <w:t>/año.</w:t>
      </w:r>
    </w:p>
    <w:p w:rsidR="00545ACC" w:rsidRPr="00545ACC" w:rsidRDefault="00545ACC" w:rsidP="00545ACC">
      <w:pPr>
        <w:shd w:val="clear" w:color="auto" w:fill="FFFFFF"/>
        <w:spacing w:after="0" w:line="240" w:lineRule="auto"/>
        <w:jc w:val="both"/>
        <w:rPr>
          <w:rFonts w:ascii="Helvetica" w:eastAsia="Times New Roman" w:hAnsi="Helvetica" w:cs="Helvetica"/>
          <w:color w:val="333333"/>
          <w:spacing w:val="8"/>
          <w:lang w:eastAsia="es-AR"/>
        </w:rPr>
      </w:pPr>
      <w:r w:rsidRPr="00545ACC">
        <w:rPr>
          <w:rFonts w:ascii="Helvetica" w:eastAsia="Times New Roman" w:hAnsi="Helvetica" w:cs="Helvetica"/>
          <w:color w:val="333333"/>
          <w:spacing w:val="8"/>
          <w:lang w:eastAsia="es-AR"/>
        </w:rPr>
        <w:t> </w:t>
      </w:r>
    </w:p>
    <w:p w:rsidR="00545ACC" w:rsidRPr="00545ACC" w:rsidRDefault="00545ACC" w:rsidP="00545ACC">
      <w:pPr>
        <w:shd w:val="clear" w:color="auto" w:fill="FFFFFF"/>
        <w:spacing w:after="0" w:line="240" w:lineRule="auto"/>
        <w:jc w:val="both"/>
        <w:rPr>
          <w:rFonts w:ascii="Helvetica" w:eastAsia="Times New Roman" w:hAnsi="Helvetica" w:cs="Helvetica"/>
          <w:color w:val="333333"/>
          <w:spacing w:val="8"/>
          <w:lang w:eastAsia="es-AR"/>
        </w:rPr>
      </w:pPr>
      <w:r w:rsidRPr="00545ACC">
        <w:rPr>
          <w:rFonts w:ascii="Helvetica" w:eastAsia="Times New Roman" w:hAnsi="Helvetica" w:cs="Helvetica"/>
          <w:color w:val="333333"/>
          <w:spacing w:val="8"/>
          <w:lang w:eastAsia="es-AR"/>
        </w:rPr>
        <w:t>La sequía es un fenómeno recurrente en la cuenca mediterránea, y el cambio climático intensificará estos episodios, que serán más largos e intensos. Por ello,  planificar el abastecimiento del presente y del futuro es más necesario que nunca. Y el ejemplo de Barcelona es claro en este sentido: cada vez hay menos dudas que, para garantizar la resiliencia hídrica en zonas de escasez, hay que diversificar y buscar la combinación más sostenible de diferentes recursos hídricos, en los que el agua desalada y el agua regenerada son y serán, sin duda, imprescindibles.</w:t>
      </w:r>
    </w:p>
    <w:p w:rsidR="00545ACC" w:rsidRPr="00545ACC" w:rsidRDefault="00545ACC" w:rsidP="00545ACC">
      <w:pPr>
        <w:shd w:val="clear" w:color="auto" w:fill="FFFFFF"/>
        <w:spacing w:after="0" w:line="240" w:lineRule="auto"/>
        <w:jc w:val="both"/>
        <w:rPr>
          <w:rFonts w:ascii="Helvetica" w:eastAsia="Times New Roman" w:hAnsi="Helvetica" w:cs="Helvetica"/>
          <w:color w:val="333333"/>
          <w:spacing w:val="8"/>
          <w:lang w:eastAsia="es-AR"/>
        </w:rPr>
      </w:pPr>
      <w:r w:rsidRPr="00545ACC">
        <w:rPr>
          <w:rFonts w:ascii="Helvetica" w:eastAsia="Times New Roman" w:hAnsi="Helvetica" w:cs="Helvetica"/>
          <w:color w:val="333333"/>
          <w:spacing w:val="8"/>
          <w:lang w:eastAsia="es-AR"/>
        </w:rPr>
        <w:t> </w:t>
      </w:r>
    </w:p>
    <w:p w:rsidR="00545ACC" w:rsidRDefault="00545ACC"/>
    <w:sectPr w:rsidR="00545ACC">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3631" w:rsidRDefault="00DD3631" w:rsidP="00446F4A">
      <w:pPr>
        <w:spacing w:after="0" w:line="240" w:lineRule="auto"/>
      </w:pPr>
      <w:r>
        <w:separator/>
      </w:r>
    </w:p>
  </w:endnote>
  <w:endnote w:type="continuationSeparator" w:id="0">
    <w:p w:rsidR="00DD3631" w:rsidRDefault="00DD3631" w:rsidP="00446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3631" w:rsidRDefault="00DD3631" w:rsidP="00446F4A">
      <w:pPr>
        <w:spacing w:after="0" w:line="240" w:lineRule="auto"/>
      </w:pPr>
      <w:r>
        <w:separator/>
      </w:r>
    </w:p>
  </w:footnote>
  <w:footnote w:type="continuationSeparator" w:id="0">
    <w:p w:rsidR="00DD3631" w:rsidRDefault="00DD3631" w:rsidP="00446F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ACC" w:rsidRDefault="00545ACC" w:rsidP="00545ACC">
    <w:pPr>
      <w:shd w:val="clear" w:color="auto" w:fill="FFFFFF"/>
      <w:spacing w:after="150" w:line="240" w:lineRule="auto"/>
      <w:outlineLvl w:val="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30751C"/>
    <w:multiLevelType w:val="multilevel"/>
    <w:tmpl w:val="EE061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F4A"/>
    <w:rsid w:val="000B2956"/>
    <w:rsid w:val="00364C81"/>
    <w:rsid w:val="00446F4A"/>
    <w:rsid w:val="00545ACC"/>
    <w:rsid w:val="00DD363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F949A"/>
  <w15:chartTrackingRefBased/>
  <w15:docId w15:val="{7036C0A4-F204-412E-B1DB-AD958106F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s-AR" w:eastAsia="en-US" w:bidi="ar-SA"/>
      </w:rPr>
    </w:rPrDefault>
    <w:pPrDefault>
      <w:pPr>
        <w:spacing w:after="200" w:line="288"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64C81"/>
  </w:style>
  <w:style w:type="paragraph" w:styleId="Ttulo1">
    <w:name w:val="heading 1"/>
    <w:basedOn w:val="Normal"/>
    <w:next w:val="Normal"/>
    <w:link w:val="Ttulo1Car"/>
    <w:uiPriority w:val="9"/>
    <w:qFormat/>
    <w:rsid w:val="00364C81"/>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Ttulo2">
    <w:name w:val="heading 2"/>
    <w:basedOn w:val="Normal"/>
    <w:next w:val="Normal"/>
    <w:link w:val="Ttulo2Car"/>
    <w:uiPriority w:val="9"/>
    <w:semiHidden/>
    <w:unhideWhenUsed/>
    <w:qFormat/>
    <w:rsid w:val="00364C81"/>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Ttulo3">
    <w:name w:val="heading 3"/>
    <w:basedOn w:val="Normal"/>
    <w:next w:val="Normal"/>
    <w:link w:val="Ttulo3Car"/>
    <w:uiPriority w:val="9"/>
    <w:semiHidden/>
    <w:unhideWhenUsed/>
    <w:qFormat/>
    <w:rsid w:val="00364C81"/>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Ttulo4">
    <w:name w:val="heading 4"/>
    <w:basedOn w:val="Normal"/>
    <w:next w:val="Normal"/>
    <w:link w:val="Ttulo4Car"/>
    <w:uiPriority w:val="9"/>
    <w:semiHidden/>
    <w:unhideWhenUsed/>
    <w:qFormat/>
    <w:rsid w:val="00364C81"/>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Ttulo5">
    <w:name w:val="heading 5"/>
    <w:basedOn w:val="Normal"/>
    <w:next w:val="Normal"/>
    <w:link w:val="Ttulo5Car"/>
    <w:uiPriority w:val="9"/>
    <w:semiHidden/>
    <w:unhideWhenUsed/>
    <w:qFormat/>
    <w:rsid w:val="00364C81"/>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Ttulo6">
    <w:name w:val="heading 6"/>
    <w:basedOn w:val="Normal"/>
    <w:next w:val="Normal"/>
    <w:link w:val="Ttulo6Car"/>
    <w:uiPriority w:val="9"/>
    <w:semiHidden/>
    <w:unhideWhenUsed/>
    <w:qFormat/>
    <w:rsid w:val="00364C81"/>
    <w:pPr>
      <w:keepNext/>
      <w:keepLines/>
      <w:spacing w:before="40" w:after="0"/>
      <w:outlineLvl w:val="5"/>
    </w:pPr>
    <w:rPr>
      <w:rFonts w:asciiTheme="majorHAnsi" w:eastAsiaTheme="majorEastAsia" w:hAnsiTheme="majorHAnsi" w:cstheme="majorBidi"/>
      <w:color w:val="70AD47" w:themeColor="accent6"/>
    </w:rPr>
  </w:style>
  <w:style w:type="paragraph" w:styleId="Ttulo7">
    <w:name w:val="heading 7"/>
    <w:basedOn w:val="Normal"/>
    <w:next w:val="Normal"/>
    <w:link w:val="Ttulo7Car"/>
    <w:uiPriority w:val="9"/>
    <w:semiHidden/>
    <w:unhideWhenUsed/>
    <w:qFormat/>
    <w:rsid w:val="00364C81"/>
    <w:pPr>
      <w:keepNext/>
      <w:keepLines/>
      <w:spacing w:before="40" w:after="0"/>
      <w:outlineLvl w:val="6"/>
    </w:pPr>
    <w:rPr>
      <w:rFonts w:asciiTheme="majorHAnsi" w:eastAsiaTheme="majorEastAsia" w:hAnsiTheme="majorHAnsi" w:cstheme="majorBidi"/>
      <w:b/>
      <w:bCs/>
      <w:color w:val="70AD47" w:themeColor="accent6"/>
    </w:rPr>
  </w:style>
  <w:style w:type="paragraph" w:styleId="Ttulo8">
    <w:name w:val="heading 8"/>
    <w:basedOn w:val="Normal"/>
    <w:next w:val="Normal"/>
    <w:link w:val="Ttulo8Car"/>
    <w:uiPriority w:val="9"/>
    <w:semiHidden/>
    <w:unhideWhenUsed/>
    <w:qFormat/>
    <w:rsid w:val="00364C81"/>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Ttulo9">
    <w:name w:val="heading 9"/>
    <w:basedOn w:val="Normal"/>
    <w:next w:val="Normal"/>
    <w:link w:val="Ttulo9Car"/>
    <w:uiPriority w:val="9"/>
    <w:semiHidden/>
    <w:unhideWhenUsed/>
    <w:qFormat/>
    <w:rsid w:val="00364C81"/>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6F4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46F4A"/>
  </w:style>
  <w:style w:type="paragraph" w:styleId="Piedepgina">
    <w:name w:val="footer"/>
    <w:basedOn w:val="Normal"/>
    <w:link w:val="PiedepginaCar"/>
    <w:uiPriority w:val="99"/>
    <w:unhideWhenUsed/>
    <w:rsid w:val="00446F4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46F4A"/>
  </w:style>
  <w:style w:type="paragraph" w:styleId="Textodeglobo">
    <w:name w:val="Balloon Text"/>
    <w:basedOn w:val="Normal"/>
    <w:link w:val="TextodegloboCar"/>
    <w:uiPriority w:val="99"/>
    <w:semiHidden/>
    <w:unhideWhenUsed/>
    <w:rsid w:val="00545AC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45ACC"/>
    <w:rPr>
      <w:rFonts w:ascii="Segoe UI" w:hAnsi="Segoe UI" w:cs="Segoe UI"/>
      <w:sz w:val="18"/>
      <w:szCs w:val="18"/>
    </w:rPr>
  </w:style>
  <w:style w:type="character" w:customStyle="1" w:styleId="Ttulo1Car">
    <w:name w:val="Título 1 Car"/>
    <w:basedOn w:val="Fuentedeprrafopredeter"/>
    <w:link w:val="Ttulo1"/>
    <w:uiPriority w:val="9"/>
    <w:rsid w:val="00364C81"/>
    <w:rPr>
      <w:rFonts w:asciiTheme="majorHAnsi" w:eastAsiaTheme="majorEastAsia" w:hAnsiTheme="majorHAnsi" w:cstheme="majorBidi"/>
      <w:color w:val="538135" w:themeColor="accent6" w:themeShade="BF"/>
      <w:sz w:val="40"/>
      <w:szCs w:val="40"/>
    </w:rPr>
  </w:style>
  <w:style w:type="character" w:customStyle="1" w:styleId="Ttulo2Car">
    <w:name w:val="Título 2 Car"/>
    <w:basedOn w:val="Fuentedeprrafopredeter"/>
    <w:link w:val="Ttulo2"/>
    <w:uiPriority w:val="9"/>
    <w:semiHidden/>
    <w:rsid w:val="00364C81"/>
    <w:rPr>
      <w:rFonts w:asciiTheme="majorHAnsi" w:eastAsiaTheme="majorEastAsia" w:hAnsiTheme="majorHAnsi" w:cstheme="majorBidi"/>
      <w:color w:val="538135" w:themeColor="accent6" w:themeShade="BF"/>
      <w:sz w:val="28"/>
      <w:szCs w:val="28"/>
    </w:rPr>
  </w:style>
  <w:style w:type="character" w:customStyle="1" w:styleId="Ttulo3Car">
    <w:name w:val="Título 3 Car"/>
    <w:basedOn w:val="Fuentedeprrafopredeter"/>
    <w:link w:val="Ttulo3"/>
    <w:uiPriority w:val="9"/>
    <w:semiHidden/>
    <w:rsid w:val="00364C81"/>
    <w:rPr>
      <w:rFonts w:asciiTheme="majorHAnsi" w:eastAsiaTheme="majorEastAsia" w:hAnsiTheme="majorHAnsi" w:cstheme="majorBidi"/>
      <w:color w:val="538135" w:themeColor="accent6" w:themeShade="BF"/>
      <w:sz w:val="24"/>
      <w:szCs w:val="24"/>
    </w:rPr>
  </w:style>
  <w:style w:type="character" w:customStyle="1" w:styleId="Ttulo4Car">
    <w:name w:val="Título 4 Car"/>
    <w:basedOn w:val="Fuentedeprrafopredeter"/>
    <w:link w:val="Ttulo4"/>
    <w:uiPriority w:val="9"/>
    <w:semiHidden/>
    <w:rsid w:val="00364C81"/>
    <w:rPr>
      <w:rFonts w:asciiTheme="majorHAnsi" w:eastAsiaTheme="majorEastAsia" w:hAnsiTheme="majorHAnsi" w:cstheme="majorBidi"/>
      <w:color w:val="70AD47" w:themeColor="accent6"/>
      <w:sz w:val="22"/>
      <w:szCs w:val="22"/>
    </w:rPr>
  </w:style>
  <w:style w:type="character" w:customStyle="1" w:styleId="Ttulo5Car">
    <w:name w:val="Título 5 Car"/>
    <w:basedOn w:val="Fuentedeprrafopredeter"/>
    <w:link w:val="Ttulo5"/>
    <w:uiPriority w:val="9"/>
    <w:semiHidden/>
    <w:rsid w:val="00364C81"/>
    <w:rPr>
      <w:rFonts w:asciiTheme="majorHAnsi" w:eastAsiaTheme="majorEastAsia" w:hAnsiTheme="majorHAnsi" w:cstheme="majorBidi"/>
      <w:i/>
      <w:iCs/>
      <w:color w:val="70AD47" w:themeColor="accent6"/>
      <w:sz w:val="22"/>
      <w:szCs w:val="22"/>
    </w:rPr>
  </w:style>
  <w:style w:type="character" w:customStyle="1" w:styleId="Ttulo6Car">
    <w:name w:val="Título 6 Car"/>
    <w:basedOn w:val="Fuentedeprrafopredeter"/>
    <w:link w:val="Ttulo6"/>
    <w:uiPriority w:val="9"/>
    <w:semiHidden/>
    <w:rsid w:val="00364C81"/>
    <w:rPr>
      <w:rFonts w:asciiTheme="majorHAnsi" w:eastAsiaTheme="majorEastAsia" w:hAnsiTheme="majorHAnsi" w:cstheme="majorBidi"/>
      <w:color w:val="70AD47" w:themeColor="accent6"/>
    </w:rPr>
  </w:style>
  <w:style w:type="character" w:customStyle="1" w:styleId="Ttulo7Car">
    <w:name w:val="Título 7 Car"/>
    <w:basedOn w:val="Fuentedeprrafopredeter"/>
    <w:link w:val="Ttulo7"/>
    <w:uiPriority w:val="9"/>
    <w:semiHidden/>
    <w:rsid w:val="00364C81"/>
    <w:rPr>
      <w:rFonts w:asciiTheme="majorHAnsi" w:eastAsiaTheme="majorEastAsia" w:hAnsiTheme="majorHAnsi" w:cstheme="majorBidi"/>
      <w:b/>
      <w:bCs/>
      <w:color w:val="70AD47" w:themeColor="accent6"/>
    </w:rPr>
  </w:style>
  <w:style w:type="character" w:customStyle="1" w:styleId="Ttulo8Car">
    <w:name w:val="Título 8 Car"/>
    <w:basedOn w:val="Fuentedeprrafopredeter"/>
    <w:link w:val="Ttulo8"/>
    <w:uiPriority w:val="9"/>
    <w:semiHidden/>
    <w:rsid w:val="00364C81"/>
    <w:rPr>
      <w:rFonts w:asciiTheme="majorHAnsi" w:eastAsiaTheme="majorEastAsia" w:hAnsiTheme="majorHAnsi" w:cstheme="majorBidi"/>
      <w:b/>
      <w:bCs/>
      <w:i/>
      <w:iCs/>
      <w:color w:val="70AD47" w:themeColor="accent6"/>
      <w:sz w:val="20"/>
      <w:szCs w:val="20"/>
    </w:rPr>
  </w:style>
  <w:style w:type="character" w:customStyle="1" w:styleId="Ttulo9Car">
    <w:name w:val="Título 9 Car"/>
    <w:basedOn w:val="Fuentedeprrafopredeter"/>
    <w:link w:val="Ttulo9"/>
    <w:uiPriority w:val="9"/>
    <w:semiHidden/>
    <w:rsid w:val="00364C81"/>
    <w:rPr>
      <w:rFonts w:asciiTheme="majorHAnsi" w:eastAsiaTheme="majorEastAsia" w:hAnsiTheme="majorHAnsi" w:cstheme="majorBidi"/>
      <w:i/>
      <w:iCs/>
      <w:color w:val="70AD47" w:themeColor="accent6"/>
      <w:sz w:val="20"/>
      <w:szCs w:val="20"/>
    </w:rPr>
  </w:style>
  <w:style w:type="paragraph" w:styleId="Descripcin">
    <w:name w:val="caption"/>
    <w:basedOn w:val="Normal"/>
    <w:next w:val="Normal"/>
    <w:uiPriority w:val="35"/>
    <w:semiHidden/>
    <w:unhideWhenUsed/>
    <w:qFormat/>
    <w:rsid w:val="00364C81"/>
    <w:pPr>
      <w:spacing w:line="240" w:lineRule="auto"/>
    </w:pPr>
    <w:rPr>
      <w:b/>
      <w:bCs/>
      <w:smallCaps/>
      <w:color w:val="595959" w:themeColor="text1" w:themeTint="A6"/>
    </w:rPr>
  </w:style>
  <w:style w:type="paragraph" w:styleId="Ttulo">
    <w:name w:val="Title"/>
    <w:basedOn w:val="Normal"/>
    <w:next w:val="Normal"/>
    <w:link w:val="TtuloCar"/>
    <w:uiPriority w:val="10"/>
    <w:qFormat/>
    <w:rsid w:val="00364C8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ar">
    <w:name w:val="Título Car"/>
    <w:basedOn w:val="Fuentedeprrafopredeter"/>
    <w:link w:val="Ttulo"/>
    <w:uiPriority w:val="10"/>
    <w:rsid w:val="00364C81"/>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ar"/>
    <w:uiPriority w:val="11"/>
    <w:qFormat/>
    <w:rsid w:val="00364C81"/>
    <w:pPr>
      <w:numPr>
        <w:ilvl w:val="1"/>
      </w:numPr>
      <w:spacing w:line="240" w:lineRule="auto"/>
    </w:pPr>
    <w:rPr>
      <w:rFonts w:asciiTheme="majorHAnsi" w:eastAsiaTheme="majorEastAsia" w:hAnsiTheme="majorHAnsi" w:cstheme="majorBidi"/>
      <w:sz w:val="30"/>
      <w:szCs w:val="30"/>
    </w:rPr>
  </w:style>
  <w:style w:type="character" w:customStyle="1" w:styleId="SubttuloCar">
    <w:name w:val="Subtítulo Car"/>
    <w:basedOn w:val="Fuentedeprrafopredeter"/>
    <w:link w:val="Subttulo"/>
    <w:uiPriority w:val="11"/>
    <w:rsid w:val="00364C81"/>
    <w:rPr>
      <w:rFonts w:asciiTheme="majorHAnsi" w:eastAsiaTheme="majorEastAsia" w:hAnsiTheme="majorHAnsi" w:cstheme="majorBidi"/>
      <w:sz w:val="30"/>
      <w:szCs w:val="30"/>
    </w:rPr>
  </w:style>
  <w:style w:type="character" w:styleId="Textoennegrita">
    <w:name w:val="Strong"/>
    <w:basedOn w:val="Fuentedeprrafopredeter"/>
    <w:uiPriority w:val="22"/>
    <w:qFormat/>
    <w:rsid w:val="00364C81"/>
    <w:rPr>
      <w:b/>
      <w:bCs/>
    </w:rPr>
  </w:style>
  <w:style w:type="character" w:styleId="nfasis">
    <w:name w:val="Emphasis"/>
    <w:basedOn w:val="Fuentedeprrafopredeter"/>
    <w:uiPriority w:val="20"/>
    <w:qFormat/>
    <w:rsid w:val="00364C81"/>
    <w:rPr>
      <w:i/>
      <w:iCs/>
      <w:color w:val="70AD47" w:themeColor="accent6"/>
    </w:rPr>
  </w:style>
  <w:style w:type="paragraph" w:styleId="Sinespaciado">
    <w:name w:val="No Spacing"/>
    <w:uiPriority w:val="1"/>
    <w:qFormat/>
    <w:rsid w:val="00364C81"/>
    <w:pPr>
      <w:spacing w:after="0" w:line="240" w:lineRule="auto"/>
    </w:pPr>
  </w:style>
  <w:style w:type="paragraph" w:styleId="Cita">
    <w:name w:val="Quote"/>
    <w:basedOn w:val="Normal"/>
    <w:next w:val="Normal"/>
    <w:link w:val="CitaCar"/>
    <w:uiPriority w:val="29"/>
    <w:qFormat/>
    <w:rsid w:val="00364C81"/>
    <w:pPr>
      <w:spacing w:before="160"/>
      <w:ind w:left="720" w:right="720"/>
      <w:jc w:val="center"/>
    </w:pPr>
    <w:rPr>
      <w:i/>
      <w:iCs/>
      <w:color w:val="262626" w:themeColor="text1" w:themeTint="D9"/>
    </w:rPr>
  </w:style>
  <w:style w:type="character" w:customStyle="1" w:styleId="CitaCar">
    <w:name w:val="Cita Car"/>
    <w:basedOn w:val="Fuentedeprrafopredeter"/>
    <w:link w:val="Cita"/>
    <w:uiPriority w:val="29"/>
    <w:rsid w:val="00364C81"/>
    <w:rPr>
      <w:i/>
      <w:iCs/>
      <w:color w:val="262626" w:themeColor="text1" w:themeTint="D9"/>
    </w:rPr>
  </w:style>
  <w:style w:type="paragraph" w:styleId="Citadestacada">
    <w:name w:val="Intense Quote"/>
    <w:basedOn w:val="Normal"/>
    <w:next w:val="Normal"/>
    <w:link w:val="CitadestacadaCar"/>
    <w:uiPriority w:val="30"/>
    <w:qFormat/>
    <w:rsid w:val="00364C81"/>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destacadaCar">
    <w:name w:val="Cita destacada Car"/>
    <w:basedOn w:val="Fuentedeprrafopredeter"/>
    <w:link w:val="Citadestacada"/>
    <w:uiPriority w:val="30"/>
    <w:rsid w:val="00364C81"/>
    <w:rPr>
      <w:rFonts w:asciiTheme="majorHAnsi" w:eastAsiaTheme="majorEastAsia" w:hAnsiTheme="majorHAnsi" w:cstheme="majorBidi"/>
      <w:i/>
      <w:iCs/>
      <w:color w:val="70AD47" w:themeColor="accent6"/>
      <w:sz w:val="32"/>
      <w:szCs w:val="32"/>
    </w:rPr>
  </w:style>
  <w:style w:type="character" w:styleId="nfasissutil">
    <w:name w:val="Subtle Emphasis"/>
    <w:basedOn w:val="Fuentedeprrafopredeter"/>
    <w:uiPriority w:val="19"/>
    <w:qFormat/>
    <w:rsid w:val="00364C81"/>
    <w:rPr>
      <w:i/>
      <w:iCs/>
    </w:rPr>
  </w:style>
  <w:style w:type="character" w:styleId="nfasisintenso">
    <w:name w:val="Intense Emphasis"/>
    <w:basedOn w:val="Fuentedeprrafopredeter"/>
    <w:uiPriority w:val="21"/>
    <w:qFormat/>
    <w:rsid w:val="00364C81"/>
    <w:rPr>
      <w:b/>
      <w:bCs/>
      <w:i/>
      <w:iCs/>
    </w:rPr>
  </w:style>
  <w:style w:type="character" w:styleId="Referenciasutil">
    <w:name w:val="Subtle Reference"/>
    <w:basedOn w:val="Fuentedeprrafopredeter"/>
    <w:uiPriority w:val="31"/>
    <w:qFormat/>
    <w:rsid w:val="00364C81"/>
    <w:rPr>
      <w:smallCaps/>
      <w:color w:val="595959" w:themeColor="text1" w:themeTint="A6"/>
    </w:rPr>
  </w:style>
  <w:style w:type="character" w:styleId="Referenciaintensa">
    <w:name w:val="Intense Reference"/>
    <w:basedOn w:val="Fuentedeprrafopredeter"/>
    <w:uiPriority w:val="32"/>
    <w:qFormat/>
    <w:rsid w:val="00364C81"/>
    <w:rPr>
      <w:b/>
      <w:bCs/>
      <w:smallCaps/>
      <w:color w:val="70AD47" w:themeColor="accent6"/>
    </w:rPr>
  </w:style>
  <w:style w:type="character" w:styleId="Ttulodellibro">
    <w:name w:val="Book Title"/>
    <w:basedOn w:val="Fuentedeprrafopredeter"/>
    <w:uiPriority w:val="33"/>
    <w:qFormat/>
    <w:rsid w:val="00364C81"/>
    <w:rPr>
      <w:b/>
      <w:bCs/>
      <w:caps w:val="0"/>
      <w:smallCaps/>
      <w:spacing w:val="7"/>
      <w:sz w:val="21"/>
      <w:szCs w:val="21"/>
    </w:rPr>
  </w:style>
  <w:style w:type="paragraph" w:styleId="TtuloTDC">
    <w:name w:val="TOC Heading"/>
    <w:basedOn w:val="Ttulo1"/>
    <w:next w:val="Normal"/>
    <w:uiPriority w:val="39"/>
    <w:semiHidden/>
    <w:unhideWhenUsed/>
    <w:qFormat/>
    <w:rsid w:val="00364C8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845182">
      <w:bodyDiv w:val="1"/>
      <w:marLeft w:val="0"/>
      <w:marRight w:val="0"/>
      <w:marTop w:val="0"/>
      <w:marBottom w:val="0"/>
      <w:divBdr>
        <w:top w:val="none" w:sz="0" w:space="0" w:color="auto"/>
        <w:left w:val="none" w:sz="0" w:space="0" w:color="auto"/>
        <w:bottom w:val="none" w:sz="0" w:space="0" w:color="auto"/>
        <w:right w:val="none" w:sz="0" w:space="0" w:color="auto"/>
      </w:divBdr>
    </w:div>
    <w:div w:id="1066804129">
      <w:bodyDiv w:val="1"/>
      <w:marLeft w:val="0"/>
      <w:marRight w:val="0"/>
      <w:marTop w:val="0"/>
      <w:marBottom w:val="0"/>
      <w:divBdr>
        <w:top w:val="none" w:sz="0" w:space="0" w:color="auto"/>
        <w:left w:val="none" w:sz="0" w:space="0" w:color="auto"/>
        <w:bottom w:val="none" w:sz="0" w:space="0" w:color="auto"/>
        <w:right w:val="none" w:sz="0" w:space="0" w:color="auto"/>
      </w:divBdr>
    </w:div>
    <w:div w:id="2104494980">
      <w:bodyDiv w:val="1"/>
      <w:marLeft w:val="0"/>
      <w:marRight w:val="0"/>
      <w:marTop w:val="0"/>
      <w:marBottom w:val="0"/>
      <w:divBdr>
        <w:top w:val="none" w:sz="0" w:space="0" w:color="auto"/>
        <w:left w:val="none" w:sz="0" w:space="0" w:color="auto"/>
        <w:bottom w:val="none" w:sz="0" w:space="0" w:color="auto"/>
        <w:right w:val="none" w:sz="0" w:space="0" w:color="auto"/>
      </w:divBdr>
      <w:divsChild>
        <w:div w:id="10087531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edyr.com/que-es-reutilizacion-agua/" TargetMode="External"/><Relationship Id="rId3" Type="http://schemas.openxmlformats.org/officeDocument/2006/relationships/settings" Target="settings.xml"/><Relationship Id="rId7" Type="http://schemas.openxmlformats.org/officeDocument/2006/relationships/hyperlink" Target="https://aedyr.com/que-es-desalacion-agu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edyr.com/reutilizacion-agua-regimen-juridico-espan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1033</Words>
  <Characters>5683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dc:creator>
  <cp:keywords/>
  <dc:description/>
  <cp:lastModifiedBy>Equipo</cp:lastModifiedBy>
  <cp:revision>1</cp:revision>
  <cp:lastPrinted>2023-07-19T21:20:00Z</cp:lastPrinted>
  <dcterms:created xsi:type="dcterms:W3CDTF">2023-07-19T21:03:00Z</dcterms:created>
  <dcterms:modified xsi:type="dcterms:W3CDTF">2023-07-19T21:33:00Z</dcterms:modified>
</cp:coreProperties>
</file>